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7C" w:rsidRPr="00AD2DD7" w:rsidRDefault="00AB2E7C" w:rsidP="00AB2E7C">
      <w:pPr>
        <w:spacing w:line="360" w:lineRule="auto"/>
        <w:jc w:val="center"/>
        <w:rPr>
          <w:b/>
          <w:color w:val="C00000"/>
          <w:sz w:val="40"/>
          <w:szCs w:val="40"/>
        </w:rPr>
      </w:pPr>
      <w:r w:rsidRPr="00AD2DD7">
        <w:rPr>
          <w:b/>
          <w:color w:val="C00000"/>
          <w:sz w:val="40"/>
          <w:szCs w:val="40"/>
        </w:rPr>
        <w:t>Основні завдання підвищення кваліфікації педагогів школи</w:t>
      </w:r>
    </w:p>
    <w:p w:rsidR="00AB2E7C" w:rsidRDefault="00AB2E7C" w:rsidP="00AB2E7C">
      <w:pPr>
        <w:spacing w:line="360" w:lineRule="auto"/>
        <w:jc w:val="center"/>
        <w:rPr>
          <w:sz w:val="28"/>
          <w:szCs w:val="28"/>
        </w:rPr>
      </w:pPr>
    </w:p>
    <w:p w:rsidR="00AB2E7C" w:rsidRPr="00AD2DD7" w:rsidRDefault="00AB2E7C" w:rsidP="00AB2E7C">
      <w:pPr>
        <w:jc w:val="center"/>
        <w:rPr>
          <w:sz w:val="28"/>
          <w:szCs w:val="28"/>
        </w:rPr>
      </w:pPr>
      <w:r w:rsidRPr="00AD2DD7">
        <w:rPr>
          <w:noProof/>
          <w:sz w:val="28"/>
          <w:szCs w:val="28"/>
        </w:rPr>
      </w:r>
      <w:r w:rsidRPr="00AD2DD7">
        <w:rPr>
          <w:sz w:val="28"/>
          <w:szCs w:val="28"/>
        </w:rPr>
        <w:pict>
          <v:group id="_x0000_s1026" editas="canvas" style="width:3in;height:279pt;mso-position-horizontal-relative:char;mso-position-vertical-relative:line" coordorigin="2274,3666" coordsize="3388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4;top:3666;width:3388;height:4320" o:preferrelative="f">
              <v:fill o:detectmouseclick="t"/>
              <v:path o:extrusionok="t" o:connecttype="none"/>
              <o:lock v:ext="edit" text="t"/>
            </v:shape>
            <v:rect id="_x0000_s1028" style="position:absolute;left:2274;top:3666;width:1412;height:1254">
              <v:textbox style="mso-next-textbox:#_x0000_s1028">
                <w:txbxContent>
                  <w:p w:rsidR="00AB2E7C" w:rsidRDefault="00AB2E7C" w:rsidP="00AB2E7C">
                    <w:r>
                      <w:t>Організація та управління успіхом</w:t>
                    </w:r>
                  </w:p>
                </w:txbxContent>
              </v:textbox>
            </v:rect>
            <v:rect id="_x0000_s1029" style="position:absolute;left:4109;top:3666;width:1413;height:1254">
              <v:textbox style="mso-next-textbox:#_x0000_s1029">
                <w:txbxContent>
                  <w:p w:rsidR="00AB2E7C" w:rsidRDefault="00AB2E7C" w:rsidP="00AB2E7C">
                    <w:r>
                      <w:t>Планування методичної роботи (знизу догори)</w:t>
                    </w:r>
                  </w:p>
                </w:txbxContent>
              </v:textbox>
            </v:rect>
            <v:rect id="_x0000_s1030" style="position:absolute;left:2274;top:6732;width:1272;height:1254">
              <v:textbox style="mso-next-textbox:#_x0000_s1030">
                <w:txbxContent>
                  <w:p w:rsidR="00AB2E7C" w:rsidRDefault="00AB2E7C" w:rsidP="00AB2E7C">
                    <w:r>
                      <w:t>Педагогічна підтримка</w:t>
                    </w:r>
                  </w:p>
                </w:txbxContent>
              </v:textbox>
            </v:rect>
            <v:rect id="_x0000_s1031" style="position:absolute;left:4109;top:6732;width:1414;height:1254">
              <v:textbox style="mso-next-textbox:#_x0000_s1031">
                <w:txbxContent>
                  <w:p w:rsidR="00AB2E7C" w:rsidRDefault="00AB2E7C" w:rsidP="00AB2E7C">
                    <w:r>
                      <w:t>Вирішення реальних педагогічних проблем</w:t>
                    </w:r>
                  </w:p>
                </w:txbxContent>
              </v:textbox>
            </v:rect>
            <v:oval id="_x0000_s1032" style="position:absolute;left:2980;top:5199;width:1976;height:1254">
              <v:textbox style="mso-next-textbox:#_x0000_s1032">
                <w:txbxContent>
                  <w:p w:rsidR="00AB2E7C" w:rsidRDefault="00AB2E7C" w:rsidP="00AB2E7C"/>
                  <w:p w:rsidR="00AB2E7C" w:rsidRPr="00E8120C" w:rsidRDefault="00AB2E7C" w:rsidP="00AB2E7C">
                    <w:pPr>
                      <w:rPr>
                        <w:b/>
                      </w:rPr>
                    </w:pPr>
                    <w:r w:rsidRPr="00E8120C">
                      <w:rPr>
                        <w:b/>
                      </w:rPr>
                      <w:t>Індивідуальне проектування</w:t>
                    </w:r>
                  </w:p>
                </w:txbxContent>
              </v:textbox>
            </v:oval>
            <v:line id="_x0000_s1033" style="position:absolute;flip:y" from="4674,4920" to="4955,5338">
              <v:stroke startarrow="block" endarrow="block"/>
            </v:line>
            <v:line id="_x0000_s1034" style="position:absolute;flip:x y" from="3121,4920" to="3403,5338">
              <v:stroke startarrow="block" endarrow="block"/>
            </v:line>
            <v:line id="_x0000_s1035" style="position:absolute;flip:x" from="2980,6314" to="3262,6732">
              <v:stroke startarrow="block" endarrow="block"/>
            </v:line>
            <v:line id="_x0000_s1036" style="position:absolute;flip:x y" from="4674,6314" to="4955,6732">
              <v:stroke startarrow="block" endarrow="block"/>
            </v:line>
            <w10:wrap type="none"/>
            <w10:anchorlock/>
          </v:group>
        </w:pict>
      </w:r>
      <w:r w:rsidRPr="00AD2DD7">
        <w:rPr>
          <w:noProof/>
          <w:sz w:val="28"/>
          <w:szCs w:val="28"/>
        </w:rPr>
      </w:r>
      <w:r w:rsidRPr="00AD2DD7">
        <w:rPr>
          <w:sz w:val="28"/>
          <w:szCs w:val="28"/>
        </w:rPr>
        <w:pict>
          <v:group id="_x0000_s1037" editas="canvas" style="width:3in;height:279pt;mso-position-horizontal-relative:char;mso-position-vertical-relative:line" coordorigin="2274,3666" coordsize="3388,4320">
            <o:lock v:ext="edit" aspectratio="t"/>
            <v:shape id="_x0000_s1038" type="#_x0000_t75" style="position:absolute;left:2274;top:3666;width:3388;height:4320" o:preferrelative="f">
              <v:fill o:detectmouseclick="t"/>
              <v:path o:extrusionok="t" o:connecttype="none"/>
              <o:lock v:ext="edit" text="t"/>
            </v:shape>
            <v:rect id="_x0000_s1039" style="position:absolute;left:2274;top:3666;width:1553;height:1254">
              <v:textbox style="mso-next-textbox:#_x0000_s1039">
                <w:txbxContent>
                  <w:p w:rsidR="00AB2E7C" w:rsidRDefault="00AB2E7C" w:rsidP="00AB2E7C">
                    <w:r>
                      <w:t>Стимулювання діяльності (процес і результат)</w:t>
                    </w:r>
                  </w:p>
                </w:txbxContent>
              </v:textbox>
            </v:rect>
            <v:rect id="_x0000_s1040" style="position:absolute;left:4250;top:3666;width:1412;height:1254">
              <v:textbox style="mso-next-textbox:#_x0000_s1040">
                <w:txbxContent>
                  <w:p w:rsidR="00AB2E7C" w:rsidRPr="00BF3749" w:rsidRDefault="00AB2E7C" w:rsidP="00AB2E7C">
                    <w:pPr>
                      <w:rPr>
                        <w:sz w:val="22"/>
                        <w:szCs w:val="22"/>
                      </w:rPr>
                    </w:pPr>
                    <w:r w:rsidRPr="00BF3749">
                      <w:rPr>
                        <w:sz w:val="22"/>
                        <w:szCs w:val="22"/>
                      </w:rPr>
                      <w:t xml:space="preserve">Використання переваг діалогічної і </w:t>
                    </w:r>
                    <w:proofErr w:type="spellStart"/>
                    <w:r w:rsidRPr="00BF3749">
                      <w:rPr>
                        <w:sz w:val="22"/>
                        <w:szCs w:val="22"/>
                      </w:rPr>
                      <w:t>мікро</w:t>
                    </w:r>
                    <w:proofErr w:type="spellEnd"/>
                    <w:r w:rsidRPr="00BF3749">
                      <w:rPr>
                        <w:sz w:val="22"/>
                        <w:szCs w:val="22"/>
                      </w:rPr>
                      <w:t xml:space="preserve"> групової роботи</w:t>
                    </w:r>
                  </w:p>
                </w:txbxContent>
              </v:textbox>
            </v:rect>
            <v:rect id="_x0000_s1041" style="position:absolute;left:2556;top:6732;width:1412;height:1254">
              <v:textbox style="mso-next-textbox:#_x0000_s1041">
                <w:txbxContent>
                  <w:p w:rsidR="00AB2E7C" w:rsidRDefault="00AB2E7C" w:rsidP="00AB2E7C">
                    <w:r>
                      <w:t>Делегування повноважень</w:t>
                    </w:r>
                  </w:p>
                </w:txbxContent>
              </v:textbox>
            </v:rect>
            <v:rect id="_x0000_s1042" style="position:absolute;left:4250;top:6732;width:1412;height:1254">
              <v:textbox style="mso-next-textbox:#_x0000_s1042">
                <w:txbxContent>
                  <w:p w:rsidR="00AB2E7C" w:rsidRDefault="00AB2E7C" w:rsidP="00AB2E7C">
                    <w:r>
                      <w:t>Індивідуалізація управлінських дій</w:t>
                    </w:r>
                  </w:p>
                </w:txbxContent>
              </v:textbox>
            </v:rect>
            <v:oval id="_x0000_s1043" style="position:absolute;left:2980;top:5199;width:2117;height:1254">
              <v:textbox style="mso-next-textbox:#_x0000_s1043">
                <w:txbxContent>
                  <w:p w:rsidR="00AB2E7C" w:rsidRPr="00E8120C" w:rsidRDefault="00AB2E7C" w:rsidP="00AB2E7C">
                    <w:pPr>
                      <w:rPr>
                        <w:b/>
                      </w:rPr>
                    </w:pPr>
                    <w:proofErr w:type="spellStart"/>
                    <w:r w:rsidRPr="00E8120C">
                      <w:rPr>
                        <w:b/>
                      </w:rPr>
                      <w:t>Проблемно-</w:t>
                    </w:r>
                    <w:proofErr w:type="spellEnd"/>
                    <w:r w:rsidRPr="00E8120C">
                      <w:rPr>
                        <w:b/>
                      </w:rPr>
                      <w:t xml:space="preserve"> діагностичний підхід</w:t>
                    </w:r>
                  </w:p>
                </w:txbxContent>
              </v:textbox>
            </v:oval>
            <v:line id="_x0000_s1044" style="position:absolute;flip:y" from="4674,4920" to="4955,5338">
              <v:stroke startarrow="block" endarrow="block"/>
            </v:line>
            <v:line id="_x0000_s1045" style="position:absolute;flip:x y" from="3121,4920" to="3403,5338">
              <v:stroke startarrow="block" endarrow="block"/>
            </v:line>
            <v:line id="_x0000_s1046" style="position:absolute;flip:x" from="3121,6314" to="3403,6732">
              <v:stroke startarrow="block" endarrow="block"/>
            </v:line>
            <v:line id="_x0000_s1047" style="position:absolute;flip:x y" from="4674,6314" to="4955,6732">
              <v:stroke startarrow="block" endarrow="block"/>
            </v:line>
            <w10:wrap type="none"/>
            <w10:anchorlock/>
          </v:group>
        </w:pict>
      </w:r>
    </w:p>
    <w:p w:rsidR="00AB2E7C" w:rsidRDefault="00AB2E7C" w:rsidP="00AB2E7C">
      <w:pPr>
        <w:spacing w:line="360" w:lineRule="auto"/>
        <w:jc w:val="both"/>
        <w:rPr>
          <w:sz w:val="28"/>
          <w:szCs w:val="28"/>
        </w:rPr>
      </w:pPr>
    </w:p>
    <w:p w:rsidR="00AB2E7C" w:rsidRDefault="00AB2E7C" w:rsidP="00AB2E7C">
      <w:pPr>
        <w:spacing w:line="360" w:lineRule="auto"/>
        <w:jc w:val="both"/>
        <w:rPr>
          <w:i/>
          <w:sz w:val="28"/>
          <w:szCs w:val="28"/>
        </w:rPr>
      </w:pPr>
    </w:p>
    <w:p w:rsidR="00AB2E7C" w:rsidRDefault="00AB2E7C" w:rsidP="00AB2E7C">
      <w:pPr>
        <w:spacing w:line="360" w:lineRule="auto"/>
        <w:jc w:val="both"/>
        <w:rPr>
          <w:i/>
          <w:sz w:val="28"/>
          <w:szCs w:val="28"/>
        </w:rPr>
      </w:pPr>
    </w:p>
    <w:p w:rsidR="00AB2E7C" w:rsidRDefault="00AB2E7C" w:rsidP="00AB2E7C">
      <w:pPr>
        <w:spacing w:line="360" w:lineRule="auto"/>
        <w:jc w:val="both"/>
        <w:rPr>
          <w:i/>
          <w:sz w:val="28"/>
          <w:szCs w:val="28"/>
        </w:rPr>
      </w:pPr>
    </w:p>
    <w:p w:rsidR="00AB2E7C" w:rsidRDefault="00AB2E7C" w:rsidP="00AB2E7C">
      <w:pPr>
        <w:spacing w:line="360" w:lineRule="auto"/>
        <w:jc w:val="both"/>
        <w:rPr>
          <w:i/>
          <w:sz w:val="28"/>
          <w:szCs w:val="28"/>
        </w:rPr>
      </w:pPr>
    </w:p>
    <w:p w:rsidR="00AC1B07" w:rsidRDefault="00AC1B07"/>
    <w:sectPr w:rsidR="00AC1B07" w:rsidSect="00AC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AB2E7C"/>
    <w:rsid w:val="004C7018"/>
    <w:rsid w:val="00A54BB5"/>
    <w:rsid w:val="00AB2E7C"/>
    <w:rsid w:val="00AC1B07"/>
    <w:rsid w:val="00D7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7C"/>
    <w:pPr>
      <w:spacing w:after="0" w:line="240" w:lineRule="auto"/>
    </w:pPr>
    <w:rPr>
      <w:rFonts w:eastAsia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Tycoon Inc.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2016-01-31T17:24:00Z</dcterms:created>
  <dcterms:modified xsi:type="dcterms:W3CDTF">2016-01-31T17:24:00Z</dcterms:modified>
</cp:coreProperties>
</file>